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57206550"/>
        <w:placeholder>
          <w:docPart w:val="DefaultPlaceholder_1081868574"/>
        </w:placeholder>
      </w:sdtPr>
      <w:sdtEndPr>
        <w:rPr>
          <w:rFonts w:asciiTheme="minorHAnsi" w:eastAsiaTheme="minorHAnsi" w:hAnsiTheme="minorHAnsi" w:cstheme="minorBidi"/>
          <w:b w:val="0"/>
          <w:bCs w:val="0"/>
          <w:sz w:val="22"/>
          <w:szCs w:val="22"/>
        </w:rPr>
      </w:sdtEndPr>
      <w:sdtContent>
        <w:p w:rsidR="00E115F8" w:rsidRPr="00E115F8" w:rsidRDefault="00E115F8">
          <w:pPr>
            <w:pStyle w:val="Heading2"/>
            <w:rPr>
              <w:rFonts w:eastAsia="Times New Roman"/>
            </w:rPr>
          </w:pPr>
          <w:r w:rsidRPr="00E115F8">
            <w:rPr>
              <w:rFonts w:eastAsia="Times New Roman"/>
            </w:rPr>
            <w:t>Đại học Duy Tân - Khẳng định thương hiệu bằng chất lượng đào tạo</w:t>
          </w:r>
        </w:p>
        <w:p w:rsidR="00E115F8" w:rsidRPr="00E115F8" w:rsidRDefault="00E115F8">
          <w:pPr>
            <w:rPr>
              <w:rFonts w:ascii="Times New Roman" w:eastAsia="Times New Roman" w:hAnsi="Times New Roman" w:cs="Times New Roman"/>
            </w:rPr>
          </w:pPr>
          <w:r w:rsidRPr="00E115F8">
            <w:rPr>
              <w:rFonts w:ascii="Times New Roman" w:eastAsia="Times New Roman" w:hAnsi="Times New Roman" w:cs="Times New Roman"/>
            </w:rPr>
            <w:br/>
            <w:t xml:space="preserve">Tọa lạc tại vị trí tuyệt đẹp ở trung tâm thành phố đáng sống, bên bờ sông Hàn thơ mộng, </w:t>
          </w:r>
          <w:hyperlink r:id="rId6" w:history="1">
            <w:r w:rsidRPr="00E115F8">
              <w:rPr>
                <w:rStyle w:val="Strong"/>
                <w:rFonts w:ascii="Times New Roman" w:eastAsia="Times New Roman" w:hAnsi="Times New Roman" w:cs="Times New Roman"/>
                <w:color w:val="FF0000"/>
                <w:u w:val="single"/>
              </w:rPr>
              <w:t>Đại học Duy Tân</w:t>
            </w:r>
          </w:hyperlink>
          <w:r w:rsidRPr="00E115F8">
            <w:rPr>
              <w:rFonts w:ascii="Times New Roman" w:eastAsia="Times New Roman" w:hAnsi="Times New Roman" w:cs="Times New Roman"/>
            </w:rPr>
            <w:t xml:space="preserve"> là trường đại học tư thục đầu tiên lớn nhất miền Trung. Trường đào tạo đa bậc, đa ngành, đa lĩnh vực. Sau 26 năm kể từ ngày thành lập (11.11.1994), con số tưởng chừng khô khan ấy lại đánh dấu sự nỗ lực không ngừng, và là sự khẳng định uy tín và trưởng thành, ý chí và khát vọng vươn tới tầm cao</w:t>
          </w:r>
          <w:r w:rsidRPr="00E115F8">
            <w:rPr>
              <w:rStyle w:val="Strong"/>
              <w:rFonts w:ascii="Times New Roman" w:eastAsia="Times New Roman" w:hAnsi="Times New Roman" w:cs="Times New Roman"/>
            </w:rPr>
            <w:t xml:space="preserve"> “Nỗ lực xây dựng ĐH Duy Tân uy tín trong khu vực và hội nhập với thế giới”.</w:t>
          </w:r>
          <w:r w:rsidRPr="00E115F8">
            <w:rPr>
              <w:rFonts w:ascii="Times New Roman" w:eastAsia="Times New Roman" w:hAnsi="Times New Roman" w:cs="Times New Roman"/>
            </w:rPr>
            <w:t xml:space="preserve"> </w:t>
          </w:r>
        </w:p>
        <w:p w:rsidR="00E115F8" w:rsidRPr="00E115F8" w:rsidRDefault="00E115F8">
          <w:pPr>
            <w:divId w:val="456609340"/>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divId w:val="1910572161"/>
            <w:rPr>
              <w:rFonts w:ascii="Times New Roman" w:eastAsia="Times New Roman" w:hAnsi="Times New Roman" w:cs="Times New Roman"/>
            </w:rPr>
          </w:pPr>
          <w:r w:rsidRPr="00E115F8">
            <w:rPr>
              <w:rFonts w:ascii="Times New Roman" w:eastAsia="Times New Roman" w:hAnsi="Times New Roman" w:cs="Times New Roman"/>
            </w:rPr>
            <w:t>Đại học Duy Tân đã tuyển trên 100.972 nghiên cứu sinh, học viên cao học, sinh viên, học sinh trung học chuyên nghiệp; đào tạo và cung cấp nguồn nhân lực cao cho xã hội. Với 62.788 thạc sỹ, kỹ sư, kiến trúc sư, cử nhân và 8.000 Trung cấp chuyên nghiệp(Dừng tuyển sinh TCCN từ năm 2012). Chính nhờ nên tảng kiến thức vững vàng, cùng sự nhạy bén khi lựa chọn môi trường phù hợp nên 94,27% sinh viên Duy Tân có việc làm sau 6 sáng khi ra trường.</w:t>
          </w:r>
        </w:p>
        <w:p w:rsidR="00E115F8" w:rsidRPr="00E115F8" w:rsidRDefault="00E115F8">
          <w:pPr>
            <w:divId w:val="1652832335"/>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3648075"/>
                <wp:effectExtent l="0" t="0" r="0" b="9525"/>
                <wp:docPr id="1" name="Picture 1"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học Duy Tân - Khẳng định thương hiệu bằng chất lượng đào tạ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648075"/>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2676525"/>
                <wp:effectExtent l="0" t="0" r="0" b="9525"/>
                <wp:docPr id="2" name="Picture 2"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ại học Duy Tân - Khẳng định thương hiệu bằng chất lượng đào tạ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2676525"/>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2286000"/>
                <wp:effectExtent l="0" t="0" r="0" b="0"/>
                <wp:docPr id="3" name="Picture 3"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ại học Duy Tân - Khẳng định thương hiệu bằng chất lượng đào tạ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228600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3048000"/>
                <wp:effectExtent l="0" t="0" r="0" b="0"/>
                <wp:docPr id="4" name="Picture 4"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ại học Duy Tân - Khẳng định thương hiệu bằng chất lượng đào tạo"/>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4500" cy="304800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Hình ảnh các cơ sở đào tạo của ĐH Duy Tân được đặt ở trung tâm Tp. Đà Nẵng, tại những vị trí thuận lợi cho việc học tập với quỹ đất lên tới 36ha. Hiện tại, ĐH Duy Tân có 184 phòng học, giảng đường được trang bị máy chiếu, hệ thống điều hòa nhiệt độ,…</w:t>
          </w:r>
        </w:p>
        <w:p w:rsidR="00E115F8" w:rsidRPr="00E115F8" w:rsidRDefault="00E115F8">
          <w:pPr>
            <w:divId w:val="1141389561"/>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divId w:val="968390263"/>
            <w:rPr>
              <w:rFonts w:ascii="Times New Roman" w:eastAsia="Times New Roman" w:hAnsi="Times New Roman" w:cs="Times New Roman"/>
            </w:rPr>
          </w:pPr>
          <w:r w:rsidRPr="00E115F8">
            <w:rPr>
              <w:rFonts w:ascii="Times New Roman" w:eastAsia="Times New Roman" w:hAnsi="Times New Roman" w:cs="Times New Roman"/>
            </w:rPr>
            <w:t>Là một trong số những sinh viên khóa Kỹ sư Tin học đầu tiên (1995 - 1999) của Đại học Duy Tân, sau đó để đáp ứng được yêu cầu công việc tại Kho bạc Nhà nước Đà Nẵng, anh Lê Thanh Tùng đã tiếp tục theo học đại học ngành Kế toán - Kiểm toán và học lên thạc sĩ Kế toán tại Đại học Duy Tân. Hiện tại, anh Thanh Tùng đang đảm nhiệm chức vụ Trưởng phòng Kiểm soát chi Kho bạc Nhà nước Đà Nẵng. Anh tâm sự: “</w:t>
          </w:r>
          <w:r w:rsidRPr="00E115F8">
            <w:rPr>
              <w:rStyle w:val="Emphasis"/>
              <w:rFonts w:ascii="Times New Roman" w:eastAsia="Times New Roman" w:hAnsi="Times New Roman" w:cs="Times New Roman"/>
            </w:rPr>
            <w:t>Tôi theo học tại Đại học Duy Tân là để có được những kiến thức và kỹ năng chuyên môn đúng với công việc tại Kho bạc mà tôi công tác. Trong suốt quá trình học tập tại Duy Tân, tôi nhận thấy đây là môi trường đào tạo rất tốt, chương trình đào tạo chất lượng, đội ngũ giảng viên tâm huyết và có bề dày kinh  nghiệm. Bên cạnh việc đào tạo chuyên môn, nhà trường cũng rất chú trọng đến việc bồi dưỡng cho sinh viên những kỹ năng mềm thiết yếu thông qua các hoạt động ngoại khóa, hoạt động đoàn,... Đó là những điều mà các doanh nghiệp luôn cần ở nhân viên của mình.”</w:t>
          </w:r>
        </w:p>
        <w:p w:rsidR="00E115F8" w:rsidRPr="00E115F8" w:rsidRDefault="00E115F8">
          <w:pPr>
            <w:divId w:val="1684360070"/>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2133600"/>
                <wp:effectExtent l="0" t="0" r="0" b="0"/>
                <wp:docPr id="5" name="Picture 5"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ại học Duy Tân - Khẳng định thương hiệu bằng chất lượng đào tạo"/>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24500" cy="213360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1857375"/>
                <wp:effectExtent l="0" t="0" r="0" b="9525"/>
                <wp:docPr id="6" name="Picture 6"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ại học Duy Tân - Khẳng định thương hiệu bằng chất lượng đào tạo"/>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24500" cy="1857375"/>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Là một đại học mạnh về đào tạo Công nghệ Thông tin, ĐH Duy Tân trang bị hơn 1.300 máy tính, 150 laptop được kết nối mạng Internet miễn phí toàn trường</w:t>
          </w:r>
        </w:p>
        <w:p w:rsidR="00E115F8" w:rsidRPr="00E115F8" w:rsidRDefault="00E115F8">
          <w:pPr>
            <w:divId w:val="2117676703"/>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divId w:val="413091198"/>
            <w:rPr>
              <w:rFonts w:ascii="Times New Roman" w:eastAsia="Times New Roman" w:hAnsi="Times New Roman" w:cs="Times New Roman"/>
            </w:rPr>
          </w:pPr>
          <w:r w:rsidRPr="00E115F8">
            <w:rPr>
              <w:rStyle w:val="Emphasis"/>
              <w:rFonts w:ascii="Times New Roman" w:eastAsia="Times New Roman" w:hAnsi="Times New Roman" w:cs="Times New Roman"/>
            </w:rPr>
            <w:t>“Nếu cuộc đời là một bộ phim nhiều tập thì tập phim thời sinh viên là thú vị nhất, đáng xem nhất và tự hào nhất. Đại học Duy Tân chính là nơi giúp tôi viết nên câu chuyện thanh xuân rất đẹp trong bộ phim của chính mình. Đó không chỉ là nơi tôi học tập, rèn luyện để hướng đến một tương lai tươi sáng mà còn là nơi tôi vui sống mỗi ngày, được giao lưu, được trưởng thành, được sẻ chia và giúp đỡ. Mỗi ngày ở giảng đường Duy Tân là một kỷ niệm đáng nhớ trong suốt cuộc đời của tôi.”</w:t>
          </w:r>
          <w:r w:rsidRPr="00E115F8">
            <w:rPr>
              <w:rFonts w:ascii="Times New Roman" w:eastAsia="Times New Roman" w:hAnsi="Times New Roman" w:cs="Times New Roman"/>
            </w:rPr>
            <w:t xml:space="preserve"> - Tiến Thành Chuyên viên cao cấp Marketing của Tập đoàn Sungroup - Tốt nghiệp chuyên ngành Hệ thống Thông tin Quản lý chuẩn CMU - Đại học Duy Tân, chia sẻ.</w:t>
          </w:r>
        </w:p>
        <w:p w:rsidR="00E115F8" w:rsidRPr="00E115F8" w:rsidRDefault="00E115F8">
          <w:pPr>
            <w:divId w:val="273093886"/>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divId w:val="1971394307"/>
            <w:rPr>
              <w:rFonts w:ascii="Times New Roman" w:eastAsia="Times New Roman" w:hAnsi="Times New Roman" w:cs="Times New Roman"/>
            </w:rPr>
          </w:pPr>
          <w:r w:rsidRPr="00E115F8">
            <w:rPr>
              <w:rFonts w:ascii="Times New Roman" w:eastAsia="Times New Roman" w:hAnsi="Times New Roman" w:cs="Times New Roman"/>
            </w:rPr>
            <w:t xml:space="preserve">Là cựu sinh viên Khoa Công nghệ Thông tin - Đại học Duy Tân Khóa K14 và đã từng là Bí thứ Đoàn Khoa Công nghệ Thông Tin, anh Lê Hữu Hòa hiện đang đảm nhiệm chức vụ Trưởng nhóm Phát triển tại Luvina Software Joint Stock Company Chi nhánh Đà Nẵng. Luvina là một công ty có vốn 100% từ Nhật Bản, hoạt động trong lĩnh vực phát triển phần mềm. Anh đánh giá: </w:t>
          </w:r>
          <w:r w:rsidRPr="00E115F8">
            <w:rPr>
              <w:rStyle w:val="Emphasis"/>
              <w:rFonts w:ascii="Times New Roman" w:eastAsia="Times New Roman" w:hAnsi="Times New Roman" w:cs="Times New Roman"/>
            </w:rPr>
            <w:t>“Phải nói rằng trong thị trường lao động về ngành Công nghệ Thông tin ở Tp. Đà Nẵng, những bạn sinh viên tốt nghiệp từ Đại học Duy Tân là một trong những lực lượng nhân sự chất lượng nhất hiện nay, thậm chí so với một số trường trên địa bàn Tp. Đà Nẵng nói riêng và khu vực miền Trung - Tây Nguyên nói chung, các bạn sinh viên Duy Tân còn bộc lộ được khả năng vượt trội hơn hẳn. Các bạn không chỉ vững về kiến thức chuyên môn, kỹ năng nghiệp vụ chuyên ngành mà tác phong làm việc của các bạn cũng rất chuyên nghiệp, trình độ ngoại ngữ cùng các kỹ năng mềm khác như: Kỹ năng Thuyết trình, Kỹ năng làm việc nhóm,... của các bạn cũng rất tốt.”</w:t>
          </w:r>
        </w:p>
        <w:p w:rsidR="00E115F8" w:rsidRPr="00E115F8" w:rsidRDefault="00E115F8">
          <w:pPr>
            <w:divId w:val="1682972384"/>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3629025"/>
                <wp:effectExtent l="0" t="0" r="0" b="9525"/>
                <wp:docPr id="7" name="Picture 7"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ại học Duy Tân - Khẳng định thương hiệu bằng chất lượng đào tạo"/>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524500" cy="3629025"/>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1895475"/>
                <wp:effectExtent l="0" t="0" r="0" b="9525"/>
                <wp:docPr id="8" name="Picture 8"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ại học Duy Tân - Khẳng định thương hiệu bằng chất lượng đào tạo"/>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524500" cy="1895475"/>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Khách sạn mini, Phòng Thực hành ngành Du lịch với đầy đủ quầy lễ tân, buồng phòng khách sạn, quầy bar đạt tiêu chuẩn trên 3 sao của các khách sạn, resort</w:t>
          </w:r>
        </w:p>
        <w:p w:rsidR="00E115F8" w:rsidRPr="00E115F8" w:rsidRDefault="00E115F8">
          <w:pPr>
            <w:divId w:val="89858799"/>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1905000"/>
                <wp:effectExtent l="0" t="0" r="0" b="0"/>
                <wp:docPr id="9" name="Picture 9"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ại học Duy Tân - Khẳng định thương hiệu bằng chất lượng đào tạo"/>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524500" cy="190500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Phòng Trưng bày của Khoa Kiến trúc</w:t>
          </w:r>
        </w:p>
        <w:p w:rsidR="00E115F8" w:rsidRPr="00E115F8" w:rsidRDefault="00E115F8">
          <w:pPr>
            <w:divId w:val="947857362"/>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2419350"/>
                <wp:effectExtent l="0" t="0" r="0" b="0"/>
                <wp:docPr id="10" name="Picture 10"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ại học Duy Tân - Khẳng định thương hiệu bằng chất lượng đào tạo"/>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524500" cy="241935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noProof/>
            </w:rPr>
            <w:drawing>
              <wp:inline distT="0" distB="0" distL="0" distR="0">
                <wp:extent cx="5524500" cy="3171825"/>
                <wp:effectExtent l="0" t="0" r="0" b="9525"/>
                <wp:docPr id="11" name="Picture 11"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ại học Duy Tân - Khẳng định thương hiệu bằng chất lượng đào tạo"/>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524500" cy="3171825"/>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Phòng Thí nghiệm Y - Dược phục vụ nghiên cứu Sinh lý - Miễn dịch, Mô phôi, Bào chế, Kiểm nghiệm, Thực hành Hóa Dược và Công nghiệp Dược,…</w:t>
          </w:r>
        </w:p>
        <w:p w:rsidR="00E115F8" w:rsidRPr="00E115F8" w:rsidRDefault="00E115F8">
          <w:pPr>
            <w:divId w:val="813376876"/>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i/>
              <w:iCs/>
              <w:noProof/>
            </w:rPr>
            <w:drawing>
              <wp:inline distT="0" distB="0" distL="0" distR="0">
                <wp:extent cx="5524500" cy="3048000"/>
                <wp:effectExtent l="0" t="0" r="0" b="0"/>
                <wp:docPr id="12" name="Picture 12"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ại học Duy Tân - Khẳng định thương hiệu bằng chất lượng đào tạo"/>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524500" cy="304800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ĐH Duy Tân có nguyên một Studio Sản xuất phim mang tên Silver Swallow. Được đầu tư để sử dụng các phần mềm tiên tiến nhất hiện nay như Pro Tools, 3DS Max, 3D Maya, Zbrush,… Silver Swallow Studio đã cho ra mắt thành công tập phim tài liệu “Những cánh én đầu tiên” trong series phim “Khi Én bạc vào trận”</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jc w:val="center"/>
            <w:rPr>
              <w:rFonts w:ascii="Times New Roman" w:eastAsia="Times New Roman" w:hAnsi="Times New Roman" w:cs="Times New Roman"/>
            </w:rPr>
          </w:pPr>
          <w:r w:rsidRPr="00E115F8">
            <w:rPr>
              <w:rFonts w:ascii="Times New Roman" w:eastAsia="Times New Roman" w:hAnsi="Times New Roman" w:cs="Times New Roman"/>
              <w:i/>
              <w:iCs/>
              <w:noProof/>
            </w:rPr>
            <w:drawing>
              <wp:inline distT="0" distB="0" distL="0" distR="0">
                <wp:extent cx="5524500" cy="2609850"/>
                <wp:effectExtent l="0" t="0" r="0" b="0"/>
                <wp:docPr id="13" name="Picture 13" descr="Đại học Duy Tân - Khẳng định thương hiệu bằng chất lượng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ại học Duy Tân - Khẳng định thương hiệu bằng chất lượng đào tạo"/>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524500" cy="2609850"/>
                        </a:xfrm>
                        <a:prstGeom prst="rect">
                          <a:avLst/>
                        </a:prstGeom>
                        <a:noFill/>
                        <a:ln>
                          <a:noFill/>
                        </a:ln>
                      </pic:spPr>
                    </pic:pic>
                  </a:graphicData>
                </a:graphic>
              </wp:inline>
            </w:drawing>
          </w:r>
        </w:p>
        <w:p w:rsidR="00E115F8" w:rsidRPr="00E115F8" w:rsidRDefault="00E115F8">
          <w:pPr>
            <w:jc w:val="center"/>
            <w:rPr>
              <w:rFonts w:ascii="Times New Roman" w:eastAsia="Times New Roman" w:hAnsi="Times New Roman" w:cs="Times New Roman"/>
            </w:rPr>
          </w:pPr>
          <w:r w:rsidRPr="00E115F8">
            <w:rPr>
              <w:rStyle w:val="Emphasis"/>
              <w:rFonts w:ascii="Times New Roman" w:eastAsia="Times New Roman" w:hAnsi="Times New Roman" w:cs="Times New Roman"/>
            </w:rPr>
            <w:t>2 sân bóng đá, 6 sân cầu lông, sân bóng rổ, sân bóng chuyền, sân tennis,... với diện tích tương đối lớn tại ĐH Duy Tân đang hoàn thành sứ mệnh là nâng cao sức khỏe cho giảng viên và sinh viên đồng thời giúp kết nối bạn bè thông qua các hoạt động thể thao sôi động</w:t>
          </w:r>
        </w:p>
        <w:p w:rsidR="00E115F8" w:rsidRPr="00E115F8" w:rsidRDefault="00E115F8">
          <w:pPr>
            <w:divId w:val="820073234"/>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divId w:val="1912155771"/>
            <w:rPr>
              <w:rFonts w:ascii="Times New Roman" w:eastAsia="Times New Roman" w:hAnsi="Times New Roman" w:cs="Times New Roman"/>
            </w:rPr>
          </w:pPr>
          <w:r w:rsidRPr="00E115F8">
            <w:rPr>
              <w:rFonts w:ascii="Times New Roman" w:eastAsia="Times New Roman" w:hAnsi="Times New Roman" w:cs="Times New Roman"/>
            </w:rPr>
            <w:t>Với khẩu hiệu:</w:t>
          </w:r>
          <w:r w:rsidRPr="00E115F8">
            <w:rPr>
              <w:rStyle w:val="Strong"/>
              <w:rFonts w:ascii="Times New Roman" w:eastAsia="Times New Roman" w:hAnsi="Times New Roman" w:cs="Times New Roman"/>
            </w:rPr>
            <w:t xml:space="preserve"> “Tất cả vì quyền lợi học tập và việc làm của sinh viên”</w:t>
          </w:r>
          <w:r w:rsidRPr="00E115F8">
            <w:rPr>
              <w:rFonts w:ascii="Times New Roman" w:eastAsia="Times New Roman" w:hAnsi="Times New Roman" w:cs="Times New Roman"/>
            </w:rPr>
            <w:t>, Đại học Duy Tân là nơi lưu giữ những ký ức tươi đẹp của nhiều thế hệ sinh viên trong những năm tháng miệt mài trên giảng đường, đồng hành và nâng bước sinh viên trên con đường đi tới tương lai!</w:t>
          </w:r>
        </w:p>
        <w:p w:rsidR="00E115F8" w:rsidRPr="00E115F8" w:rsidRDefault="00E115F8">
          <w:pPr>
            <w:divId w:val="1295408562"/>
            <w:rPr>
              <w:rFonts w:ascii="Times New Roman" w:eastAsia="Times New Roman" w:hAnsi="Times New Roman" w:cs="Times New Roman"/>
            </w:rPr>
          </w:pPr>
          <w:r w:rsidRPr="00E115F8">
            <w:rPr>
              <w:rFonts w:ascii="Times New Roman" w:eastAsia="Times New Roman" w:hAnsi="Times New Roman" w:cs="Times New Roman"/>
            </w:rPr>
            <w:t> </w:t>
          </w:r>
        </w:p>
        <w:p w:rsidR="00E115F8" w:rsidRPr="00E115F8" w:rsidRDefault="00E115F8">
          <w:pPr>
            <w:divId w:val="395128475"/>
            <w:rPr>
              <w:rFonts w:ascii="Times New Roman" w:eastAsia="Times New Roman" w:hAnsi="Times New Roman" w:cs="Times New Roman"/>
            </w:rPr>
          </w:pPr>
          <w:r w:rsidRPr="00E115F8">
            <w:rPr>
              <w:rStyle w:val="Emphasis"/>
              <w:rFonts w:ascii="Times New Roman" w:eastAsia="Times New Roman" w:hAnsi="Times New Roman" w:cs="Times New Roman"/>
            </w:rPr>
            <w:t>(Nguồn: https://sao.baophapluat.vn/tin-tuc/chi-tiet/dai-hoc-duy-tan-khang-dinh-thuong-hieu-bang-chat-luong-dao-tao-11091/?fbclid=IwAR1kub8uodWj3E8D_YqT0YX5GXbC7my_lU475V0VbTN0nc7YWigPvgbp-tk)</w:t>
          </w:r>
        </w:p>
        <w:p w:rsidR="00E115F8" w:rsidRPr="00E115F8" w:rsidRDefault="00E115F8">
          <w:pPr>
            <w:divId w:val="397362492"/>
            <w:rPr>
              <w:rFonts w:ascii="Times New Roman" w:eastAsia="Times New Roman" w:hAnsi="Times New Roman" w:cs="Times New Roman"/>
            </w:rPr>
          </w:pPr>
          <w:r w:rsidRPr="00E115F8">
            <w:rPr>
              <w:rFonts w:ascii="Times New Roman" w:eastAsia="Times New Roman" w:hAnsi="Times New Roman" w:cs="Times New Roman"/>
            </w:rPr>
            <w:t> </w:t>
          </w:r>
        </w:p>
        <w:p w:rsidR="003E017E" w:rsidRDefault="00E115F8"/>
      </w:sdtContent>
    </w:sdt>
    <w:sectPr w:rsidR="003E017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F8" w:rsidRDefault="00E115F8" w:rsidP="00E115F8">
      <w:pPr>
        <w:spacing w:after="0" w:line="240" w:lineRule="auto"/>
      </w:pPr>
      <w:r>
        <w:separator/>
      </w:r>
    </w:p>
  </w:endnote>
  <w:endnote w:type="continuationSeparator" w:id="0">
    <w:p w:rsidR="00E115F8" w:rsidRDefault="00E115F8" w:rsidP="00E1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F8" w:rsidRDefault="00E11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F8" w:rsidRPr="00E115F8" w:rsidRDefault="00E115F8" w:rsidP="00E115F8">
    <w:pPr>
      <w:pStyle w:val="Footer"/>
      <w:jc w:val="right"/>
      <w:rPr>
        <w:color w:val="000000"/>
        <w:sz w:val="20"/>
      </w:rPr>
    </w:pPr>
    <w:r w:rsidRPr="00E115F8">
      <w:rPr>
        <w:color w:val="000000"/>
        <w:sz w:val="20"/>
      </w:rPr>
      <w:fldChar w:fldCharType="begin"/>
    </w:r>
    <w:r w:rsidRPr="00E115F8">
      <w:rPr>
        <w:color w:val="000000"/>
        <w:sz w:val="20"/>
      </w:rPr>
      <w:instrText xml:space="preserve"> PAGE  \* MERGEFORMAT </w:instrText>
    </w:r>
    <w:r w:rsidRPr="00E115F8">
      <w:rPr>
        <w:color w:val="000000"/>
        <w:sz w:val="20"/>
      </w:rPr>
      <w:fldChar w:fldCharType="separate"/>
    </w:r>
    <w:r w:rsidRPr="00E115F8">
      <w:rPr>
        <w:noProof/>
        <w:color w:val="000000"/>
        <w:sz w:val="20"/>
      </w:rPr>
      <w:t>1</w:t>
    </w:r>
    <w:r w:rsidRPr="00E115F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F8" w:rsidRDefault="00E11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F8" w:rsidRDefault="00E115F8" w:rsidP="00E115F8">
      <w:pPr>
        <w:spacing w:after="0" w:line="240" w:lineRule="auto"/>
      </w:pPr>
      <w:r>
        <w:separator/>
      </w:r>
    </w:p>
  </w:footnote>
  <w:footnote w:type="continuationSeparator" w:id="0">
    <w:p w:rsidR="00E115F8" w:rsidRDefault="00E115F8" w:rsidP="00E1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F8" w:rsidRDefault="00E11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F8" w:rsidRPr="00E115F8" w:rsidRDefault="00E115F8" w:rsidP="00E115F8">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F8" w:rsidRDefault="00E11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F8"/>
    <w:rsid w:val="000E42F7"/>
    <w:rsid w:val="00321240"/>
    <w:rsid w:val="003E017E"/>
    <w:rsid w:val="00527284"/>
    <w:rsid w:val="005B4E2B"/>
    <w:rsid w:val="005D1EAB"/>
    <w:rsid w:val="007674D2"/>
    <w:rsid w:val="00993F5F"/>
    <w:rsid w:val="00BE3510"/>
    <w:rsid w:val="00E115F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00ACA-741F-4731-B370-091EC22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F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F8"/>
  </w:style>
  <w:style w:type="paragraph" w:styleId="Footer">
    <w:name w:val="footer"/>
    <w:basedOn w:val="Normal"/>
    <w:link w:val="FooterChar"/>
    <w:uiPriority w:val="99"/>
    <w:unhideWhenUsed/>
    <w:rsid w:val="00E1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F8"/>
  </w:style>
  <w:style w:type="character" w:styleId="PlaceholderText">
    <w:name w:val="Placeholder Text"/>
    <w:basedOn w:val="DefaultParagraphFont"/>
    <w:uiPriority w:val="99"/>
    <w:semiHidden/>
    <w:rsid w:val="00E115F8"/>
    <w:rPr>
      <w:color w:val="808080"/>
    </w:rPr>
  </w:style>
  <w:style w:type="character" w:customStyle="1" w:styleId="Heading2Char">
    <w:name w:val="Heading 2 Char"/>
    <w:basedOn w:val="DefaultParagraphFont"/>
    <w:link w:val="Heading2"/>
    <w:uiPriority w:val="9"/>
    <w:rsid w:val="00E115F8"/>
    <w:rPr>
      <w:rFonts w:ascii="Times New Roman" w:eastAsiaTheme="minorEastAsia" w:hAnsi="Times New Roman" w:cs="Times New Roman"/>
      <w:b/>
      <w:bCs/>
      <w:sz w:val="36"/>
      <w:szCs w:val="36"/>
    </w:rPr>
  </w:style>
  <w:style w:type="character" w:styleId="Strong">
    <w:name w:val="Strong"/>
    <w:basedOn w:val="DefaultParagraphFont"/>
    <w:uiPriority w:val="22"/>
    <w:qFormat/>
    <w:rsid w:val="00E115F8"/>
    <w:rPr>
      <w:b/>
      <w:bCs/>
    </w:rPr>
  </w:style>
  <w:style w:type="character" w:styleId="Emphasis">
    <w:name w:val="Emphasis"/>
    <w:basedOn w:val="DefaultParagraphFont"/>
    <w:uiPriority w:val="20"/>
    <w:qFormat/>
    <w:rsid w:val="00E11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8799">
      <w:marLeft w:val="0"/>
      <w:marRight w:val="0"/>
      <w:marTop w:val="0"/>
      <w:marBottom w:val="0"/>
      <w:divBdr>
        <w:top w:val="none" w:sz="0" w:space="0" w:color="auto"/>
        <w:left w:val="none" w:sz="0" w:space="0" w:color="auto"/>
        <w:bottom w:val="none" w:sz="0" w:space="0" w:color="auto"/>
        <w:right w:val="none" w:sz="0" w:space="0" w:color="auto"/>
      </w:divBdr>
    </w:div>
    <w:div w:id="273093886">
      <w:marLeft w:val="0"/>
      <w:marRight w:val="0"/>
      <w:marTop w:val="0"/>
      <w:marBottom w:val="0"/>
      <w:divBdr>
        <w:top w:val="none" w:sz="0" w:space="0" w:color="auto"/>
        <w:left w:val="none" w:sz="0" w:space="0" w:color="auto"/>
        <w:bottom w:val="none" w:sz="0" w:space="0" w:color="auto"/>
        <w:right w:val="none" w:sz="0" w:space="0" w:color="auto"/>
      </w:divBdr>
    </w:div>
    <w:div w:id="395128475">
      <w:marLeft w:val="0"/>
      <w:marRight w:val="0"/>
      <w:marTop w:val="0"/>
      <w:marBottom w:val="0"/>
      <w:divBdr>
        <w:top w:val="none" w:sz="0" w:space="0" w:color="auto"/>
        <w:left w:val="none" w:sz="0" w:space="0" w:color="auto"/>
        <w:bottom w:val="none" w:sz="0" w:space="0" w:color="auto"/>
        <w:right w:val="none" w:sz="0" w:space="0" w:color="auto"/>
      </w:divBdr>
    </w:div>
    <w:div w:id="397362492">
      <w:marLeft w:val="0"/>
      <w:marRight w:val="0"/>
      <w:marTop w:val="0"/>
      <w:marBottom w:val="0"/>
      <w:divBdr>
        <w:top w:val="none" w:sz="0" w:space="0" w:color="auto"/>
        <w:left w:val="none" w:sz="0" w:space="0" w:color="auto"/>
        <w:bottom w:val="none" w:sz="0" w:space="0" w:color="auto"/>
        <w:right w:val="none" w:sz="0" w:space="0" w:color="auto"/>
      </w:divBdr>
    </w:div>
    <w:div w:id="413091198">
      <w:marLeft w:val="0"/>
      <w:marRight w:val="0"/>
      <w:marTop w:val="0"/>
      <w:marBottom w:val="0"/>
      <w:divBdr>
        <w:top w:val="none" w:sz="0" w:space="0" w:color="auto"/>
        <w:left w:val="none" w:sz="0" w:space="0" w:color="auto"/>
        <w:bottom w:val="none" w:sz="0" w:space="0" w:color="auto"/>
        <w:right w:val="none" w:sz="0" w:space="0" w:color="auto"/>
      </w:divBdr>
    </w:div>
    <w:div w:id="456609340">
      <w:marLeft w:val="0"/>
      <w:marRight w:val="0"/>
      <w:marTop w:val="0"/>
      <w:marBottom w:val="0"/>
      <w:divBdr>
        <w:top w:val="none" w:sz="0" w:space="0" w:color="auto"/>
        <w:left w:val="none" w:sz="0" w:space="0" w:color="auto"/>
        <w:bottom w:val="none" w:sz="0" w:space="0" w:color="auto"/>
        <w:right w:val="none" w:sz="0" w:space="0" w:color="auto"/>
      </w:divBdr>
    </w:div>
    <w:div w:id="813376876">
      <w:marLeft w:val="0"/>
      <w:marRight w:val="0"/>
      <w:marTop w:val="0"/>
      <w:marBottom w:val="0"/>
      <w:divBdr>
        <w:top w:val="none" w:sz="0" w:space="0" w:color="auto"/>
        <w:left w:val="none" w:sz="0" w:space="0" w:color="auto"/>
        <w:bottom w:val="none" w:sz="0" w:space="0" w:color="auto"/>
        <w:right w:val="none" w:sz="0" w:space="0" w:color="auto"/>
      </w:divBdr>
    </w:div>
    <w:div w:id="820073234">
      <w:marLeft w:val="0"/>
      <w:marRight w:val="0"/>
      <w:marTop w:val="0"/>
      <w:marBottom w:val="0"/>
      <w:divBdr>
        <w:top w:val="none" w:sz="0" w:space="0" w:color="auto"/>
        <w:left w:val="none" w:sz="0" w:space="0" w:color="auto"/>
        <w:bottom w:val="none" w:sz="0" w:space="0" w:color="auto"/>
        <w:right w:val="none" w:sz="0" w:space="0" w:color="auto"/>
      </w:divBdr>
    </w:div>
    <w:div w:id="947857362">
      <w:marLeft w:val="0"/>
      <w:marRight w:val="0"/>
      <w:marTop w:val="0"/>
      <w:marBottom w:val="0"/>
      <w:divBdr>
        <w:top w:val="none" w:sz="0" w:space="0" w:color="auto"/>
        <w:left w:val="none" w:sz="0" w:space="0" w:color="auto"/>
        <w:bottom w:val="none" w:sz="0" w:space="0" w:color="auto"/>
        <w:right w:val="none" w:sz="0" w:space="0" w:color="auto"/>
      </w:divBdr>
    </w:div>
    <w:div w:id="968390263">
      <w:marLeft w:val="0"/>
      <w:marRight w:val="0"/>
      <w:marTop w:val="0"/>
      <w:marBottom w:val="0"/>
      <w:divBdr>
        <w:top w:val="none" w:sz="0" w:space="0" w:color="auto"/>
        <w:left w:val="none" w:sz="0" w:space="0" w:color="auto"/>
        <w:bottom w:val="none" w:sz="0" w:space="0" w:color="auto"/>
        <w:right w:val="none" w:sz="0" w:space="0" w:color="auto"/>
      </w:divBdr>
    </w:div>
    <w:div w:id="1141389561">
      <w:marLeft w:val="0"/>
      <w:marRight w:val="0"/>
      <w:marTop w:val="0"/>
      <w:marBottom w:val="0"/>
      <w:divBdr>
        <w:top w:val="none" w:sz="0" w:space="0" w:color="auto"/>
        <w:left w:val="none" w:sz="0" w:space="0" w:color="auto"/>
        <w:bottom w:val="none" w:sz="0" w:space="0" w:color="auto"/>
        <w:right w:val="none" w:sz="0" w:space="0" w:color="auto"/>
      </w:divBdr>
    </w:div>
    <w:div w:id="1295408562">
      <w:marLeft w:val="0"/>
      <w:marRight w:val="0"/>
      <w:marTop w:val="0"/>
      <w:marBottom w:val="0"/>
      <w:divBdr>
        <w:top w:val="none" w:sz="0" w:space="0" w:color="auto"/>
        <w:left w:val="none" w:sz="0" w:space="0" w:color="auto"/>
        <w:bottom w:val="none" w:sz="0" w:space="0" w:color="auto"/>
        <w:right w:val="none" w:sz="0" w:space="0" w:color="auto"/>
      </w:divBdr>
    </w:div>
    <w:div w:id="1652832335">
      <w:marLeft w:val="0"/>
      <w:marRight w:val="0"/>
      <w:marTop w:val="0"/>
      <w:marBottom w:val="0"/>
      <w:divBdr>
        <w:top w:val="none" w:sz="0" w:space="0" w:color="auto"/>
        <w:left w:val="none" w:sz="0" w:space="0" w:color="auto"/>
        <w:bottom w:val="none" w:sz="0" w:space="0" w:color="auto"/>
        <w:right w:val="none" w:sz="0" w:space="0" w:color="auto"/>
      </w:divBdr>
    </w:div>
    <w:div w:id="1682972384">
      <w:marLeft w:val="0"/>
      <w:marRight w:val="0"/>
      <w:marTop w:val="0"/>
      <w:marBottom w:val="0"/>
      <w:divBdr>
        <w:top w:val="none" w:sz="0" w:space="0" w:color="auto"/>
        <w:left w:val="none" w:sz="0" w:space="0" w:color="auto"/>
        <w:bottom w:val="none" w:sz="0" w:space="0" w:color="auto"/>
        <w:right w:val="none" w:sz="0" w:space="0" w:color="auto"/>
      </w:divBdr>
    </w:div>
    <w:div w:id="1684360070">
      <w:marLeft w:val="0"/>
      <w:marRight w:val="0"/>
      <w:marTop w:val="0"/>
      <w:marBottom w:val="0"/>
      <w:divBdr>
        <w:top w:val="none" w:sz="0" w:space="0" w:color="auto"/>
        <w:left w:val="none" w:sz="0" w:space="0" w:color="auto"/>
        <w:bottom w:val="none" w:sz="0" w:space="0" w:color="auto"/>
        <w:right w:val="none" w:sz="0" w:space="0" w:color="auto"/>
      </w:divBdr>
    </w:div>
    <w:div w:id="1910572161">
      <w:marLeft w:val="0"/>
      <w:marRight w:val="0"/>
      <w:marTop w:val="0"/>
      <w:marBottom w:val="0"/>
      <w:divBdr>
        <w:top w:val="none" w:sz="0" w:space="0" w:color="auto"/>
        <w:left w:val="none" w:sz="0" w:space="0" w:color="auto"/>
        <w:bottom w:val="none" w:sz="0" w:space="0" w:color="auto"/>
        <w:right w:val="none" w:sz="0" w:space="0" w:color="auto"/>
      </w:divBdr>
    </w:div>
    <w:div w:id="1912155771">
      <w:marLeft w:val="0"/>
      <w:marRight w:val="0"/>
      <w:marTop w:val="0"/>
      <w:marBottom w:val="0"/>
      <w:divBdr>
        <w:top w:val="none" w:sz="0" w:space="0" w:color="auto"/>
        <w:left w:val="none" w:sz="0" w:space="0" w:color="auto"/>
        <w:bottom w:val="none" w:sz="0" w:space="0" w:color="auto"/>
        <w:right w:val="none" w:sz="0" w:space="0" w:color="auto"/>
      </w:divBdr>
    </w:div>
    <w:div w:id="1971394307">
      <w:marLeft w:val="0"/>
      <w:marRight w:val="0"/>
      <w:marTop w:val="0"/>
      <w:marBottom w:val="0"/>
      <w:divBdr>
        <w:top w:val="none" w:sz="0" w:space="0" w:color="auto"/>
        <w:left w:val="none" w:sz="0" w:space="0" w:color="auto"/>
        <w:bottom w:val="none" w:sz="0" w:space="0" w:color="auto"/>
        <w:right w:val="none" w:sz="0" w:space="0" w:color="auto"/>
      </w:divBdr>
    </w:div>
    <w:div w:id="2117676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dt2-46.jpg" TargetMode="External"/><Relationship Id="rId13" Type="http://schemas.openxmlformats.org/officeDocument/2006/relationships/image" Target="https://cdn.duytan.edu.vn/news/uploads/images/dt7-97.jpg" TargetMode="External"/><Relationship Id="rId18" Type="http://schemas.openxmlformats.org/officeDocument/2006/relationships/image" Target="https://cdn.duytan.edu.vn/news/uploads/images/dt12-87.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https://cdn.duytan.edu.vn/news/uploads/images/dt1-60.jpg" TargetMode="External"/><Relationship Id="rId12" Type="http://schemas.openxmlformats.org/officeDocument/2006/relationships/image" Target="https://cdn.duytan.edu.vn/news/uploads/images/dt6-56.jpg" TargetMode="External"/><Relationship Id="rId17" Type="http://schemas.openxmlformats.org/officeDocument/2006/relationships/image" Target="https://cdn.duytan.edu.vn/news/uploads/images/dt11-80.jp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https://cdn.duytan.edu.vn/news/uploads/images/dt10-22.jp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image" Target="https://cdn.duytan.edu.vn/news/uploads/images/dt5-24.jp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https://cdn.duytan.edu.vn/news/uploads/images/dt9-7.jp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https://cdn.duytan.edu.vn/news/uploads/images/dt4-48.jpg" TargetMode="External"/><Relationship Id="rId19" Type="http://schemas.openxmlformats.org/officeDocument/2006/relationships/image" Target="https://cdn.duytan.edu.vn/news/uploads/images/dt13-76.jpg" TargetMode="External"/><Relationship Id="rId4" Type="http://schemas.openxmlformats.org/officeDocument/2006/relationships/footnotes" Target="footnotes.xml"/><Relationship Id="rId9" Type="http://schemas.openxmlformats.org/officeDocument/2006/relationships/image" Target="https://cdn.duytan.edu.vn/news/uploads/images/dt3-48.jpg" TargetMode="External"/><Relationship Id="rId14" Type="http://schemas.openxmlformats.org/officeDocument/2006/relationships/image" Target="https://cdn.duytan.edu.vn/news/uploads/images/dt8-51.jpg"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CC5B410-9650-4F7B-B05C-EC7570D10288}"/>
      </w:docPartPr>
      <w:docPartBody>
        <w:p w:rsidR="00000000" w:rsidRDefault="00560215">
          <w:r w:rsidRPr="00167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15"/>
    <w:rsid w:val="0056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2020-09-07T07:38:00Z</dcterms:created>
  <dcterms:modified xsi:type="dcterms:W3CDTF">2020-09-07T07:38:00Z</dcterms:modified>
</cp:coreProperties>
</file>